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97B6B" w14:textId="77777777" w:rsidR="00525A57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3B7CB8"/>
          <w:sz w:val="44"/>
          <w:szCs w:val="44"/>
        </w:rPr>
        <w:t>Internship Placement List</w:t>
      </w:r>
    </w:p>
    <w:p w14:paraId="76A07FE0" w14:textId="77777777" w:rsidR="00525A57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9C7A00"/>
          <w:sz w:val="30"/>
          <w:szCs w:val="30"/>
        </w:rPr>
        <w:t>Fall 2025 – Spring 2026</w:t>
      </w:r>
    </w:p>
    <w:p w14:paraId="0656A393" w14:textId="016C401E" w:rsidR="00525A57" w:rsidRDefault="00525A57">
      <w:pPr>
        <w:pBdr>
          <w:bottom w:val="single" w:sz="12" w:space="8" w:color="C9A227"/>
        </w:pBdr>
        <w:spacing w:after="300"/>
        <w:jc w:val="center"/>
      </w:pPr>
    </w:p>
    <w:tbl>
      <w:tblPr>
        <w:tblW w:w="10200" w:type="dxa"/>
        <w:tblBorders>
          <w:top w:val="single" w:sz="4" w:space="0" w:color="3B7CB8"/>
          <w:left w:val="single" w:sz="4" w:space="0" w:color="3B7CB8"/>
          <w:bottom w:val="single" w:sz="4" w:space="0" w:color="3B7CB8"/>
          <w:right w:val="single" w:sz="4" w:space="0" w:color="3B7CB8"/>
          <w:insideH w:val="single" w:sz="2" w:space="0" w:color="D9B98A"/>
          <w:insideV w:val="single" w:sz="2" w:space="0" w:color="D9B98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6100"/>
        <w:gridCol w:w="3200"/>
      </w:tblGrid>
      <w:tr w:rsidR="00525A57" w14:paraId="0BA64EC4" w14:textId="77777777">
        <w:trPr>
          <w:tblHeader/>
        </w:trPr>
        <w:tc>
          <w:tcPr>
            <w:tcW w:w="900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CDE0CB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No.</w:t>
            </w:r>
          </w:p>
        </w:tc>
        <w:tc>
          <w:tcPr>
            <w:tcW w:w="6100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935B3E6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Internship Site / Organization</w:t>
            </w:r>
          </w:p>
        </w:tc>
        <w:tc>
          <w:tcPr>
            <w:tcW w:w="3200" w:type="dxa"/>
            <w:shd w:val="clear" w:color="auto" w:fill="1F4E7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C434477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Department / Sector</w:t>
            </w:r>
          </w:p>
        </w:tc>
      </w:tr>
      <w:tr w:rsidR="00525A57" w14:paraId="2C037166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6287E43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1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A8087A3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Baton Rouge City Court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FE05401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Judicial / Court Administration</w:t>
            </w:r>
          </w:p>
        </w:tc>
      </w:tr>
      <w:tr w:rsidR="00525A57" w14:paraId="7A30FF88" w14:textId="77777777">
        <w:tc>
          <w:tcPr>
            <w:tcW w:w="9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B221107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2</w:t>
            </w:r>
          </w:p>
        </w:tc>
        <w:tc>
          <w:tcPr>
            <w:tcW w:w="61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4F3EB26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St. George Municipal Services</w:t>
            </w:r>
          </w:p>
        </w:tc>
        <w:tc>
          <w:tcPr>
            <w:tcW w:w="32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C90CDB9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Municipal Government</w:t>
            </w:r>
          </w:p>
        </w:tc>
      </w:tr>
      <w:tr w:rsidR="00525A57" w14:paraId="6111E3C3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4C7EFA1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3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540CAA1" w14:textId="0532CF35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Enrollment Management Center</w:t>
            </w:r>
            <w:r w:rsidR="00134F48"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, SUBR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1AA65D7" w14:textId="55421D4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</w:t>
            </w:r>
            <w:r w:rsidR="00134F48"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tate</w:t>
            </w:r>
          </w:p>
        </w:tc>
      </w:tr>
      <w:tr w:rsidR="00525A57" w14:paraId="63B44FE4" w14:textId="77777777">
        <w:tc>
          <w:tcPr>
            <w:tcW w:w="9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65B96F2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4</w:t>
            </w:r>
          </w:p>
        </w:tc>
        <w:tc>
          <w:tcPr>
            <w:tcW w:w="61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2BA72FF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Butler Premier Consulting Firm</w:t>
            </w:r>
          </w:p>
        </w:tc>
        <w:tc>
          <w:tcPr>
            <w:tcW w:w="32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5DA5323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Private Sector Consulting</w:t>
            </w:r>
          </w:p>
        </w:tc>
      </w:tr>
      <w:tr w:rsidR="00525A57" w14:paraId="2E49E852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769B712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5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DA0EDD4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Baton Rouge Recreation and Park Commission (BREC)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1D0B203" w14:textId="129EDAFE" w:rsidR="00525A57" w:rsidRDefault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City</w:t>
            </w:r>
          </w:p>
        </w:tc>
      </w:tr>
      <w:tr w:rsidR="00525A57" w14:paraId="454C9C0C" w14:textId="77777777">
        <w:tc>
          <w:tcPr>
            <w:tcW w:w="9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4625359" w14:textId="77777777" w:rsidR="00525A57" w:rsidRDefault="00000000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6</w:t>
            </w:r>
          </w:p>
        </w:tc>
        <w:tc>
          <w:tcPr>
            <w:tcW w:w="61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B247B10" w14:textId="77777777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Gulf Coast Housing Partnership</w:t>
            </w:r>
          </w:p>
        </w:tc>
        <w:tc>
          <w:tcPr>
            <w:tcW w:w="32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191E6B6" w14:textId="0BD68B86" w:rsidR="00525A57" w:rsidRDefault="00000000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 xml:space="preserve">Nonprofit </w:t>
            </w:r>
          </w:p>
        </w:tc>
      </w:tr>
      <w:tr w:rsidR="00134F48" w14:paraId="0EE2D59B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70B6096" w14:textId="77777777" w:rsidR="00134F48" w:rsidRDefault="00134F48" w:rsidP="00134F48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7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A85275E" w14:textId="4E2C2106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Office of Human Resources, SUBR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14428EC" w14:textId="30BF28A1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State</w:t>
            </w:r>
          </w:p>
        </w:tc>
      </w:tr>
      <w:tr w:rsidR="00134F48" w14:paraId="231E3132" w14:textId="77777777">
        <w:tc>
          <w:tcPr>
            <w:tcW w:w="9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F29560E" w14:textId="77777777" w:rsidR="00134F48" w:rsidRDefault="00134F48" w:rsidP="00134F48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8</w:t>
            </w:r>
          </w:p>
        </w:tc>
        <w:tc>
          <w:tcPr>
            <w:tcW w:w="61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FD71A25" w14:textId="52FAC897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Department of Athletics, SUBR</w:t>
            </w:r>
          </w:p>
        </w:tc>
        <w:tc>
          <w:tcPr>
            <w:tcW w:w="32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A12ED15" w14:textId="24CD289D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State</w:t>
            </w:r>
          </w:p>
        </w:tc>
      </w:tr>
      <w:tr w:rsidR="00134F48" w14:paraId="7E14306F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8521A96" w14:textId="77777777" w:rsidR="00134F48" w:rsidRDefault="00134F48" w:rsidP="00134F48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9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0D2DB02" w14:textId="3C525091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Department of Athletics, SUBR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428D8DC" w14:textId="62BFF02B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State</w:t>
            </w:r>
          </w:p>
        </w:tc>
      </w:tr>
      <w:tr w:rsidR="00134F48" w14:paraId="5A15A12D" w14:textId="77777777">
        <w:tc>
          <w:tcPr>
            <w:tcW w:w="9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792FB39" w14:textId="77777777" w:rsidR="00134F48" w:rsidRDefault="00134F48" w:rsidP="00134F48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10</w:t>
            </w:r>
          </w:p>
        </w:tc>
        <w:tc>
          <w:tcPr>
            <w:tcW w:w="61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CBC9EF0" w14:textId="38E7632A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Department of Public Administration, SUBR</w:t>
            </w:r>
          </w:p>
        </w:tc>
        <w:tc>
          <w:tcPr>
            <w:tcW w:w="3200" w:type="dxa"/>
            <w:shd w:val="clear" w:color="auto" w:fill="FBF3DC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B2A1FE0" w14:textId="050F88C9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State</w:t>
            </w:r>
          </w:p>
        </w:tc>
      </w:tr>
      <w:tr w:rsidR="00134F48" w14:paraId="6E2D4864" w14:textId="77777777">
        <w:tc>
          <w:tcPr>
            <w:tcW w:w="9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AD51C29" w14:textId="77777777" w:rsidR="00134F48" w:rsidRDefault="00134F48" w:rsidP="00134F48">
            <w:r>
              <w:rPr>
                <w:rFonts w:ascii="Calibri" w:eastAsia="Calibri" w:hAnsi="Calibri" w:cs="Calibri"/>
                <w:b/>
                <w:bCs/>
                <w:color w:val="2B2B2B"/>
                <w:sz w:val="22"/>
                <w:szCs w:val="22"/>
              </w:rPr>
              <w:t>11</w:t>
            </w:r>
          </w:p>
        </w:tc>
        <w:tc>
          <w:tcPr>
            <w:tcW w:w="61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CA5F815" w14:textId="3AE675A6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Department of Engineering, SUBR</w:t>
            </w:r>
          </w:p>
        </w:tc>
        <w:tc>
          <w:tcPr>
            <w:tcW w:w="3200" w:type="dxa"/>
            <w:shd w:val="clear" w:color="auto" w:fill="EAF3F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62B1764" w14:textId="144D5745" w:rsidR="00134F48" w:rsidRDefault="00134F48" w:rsidP="00134F48">
            <w:r>
              <w:rPr>
                <w:rFonts w:ascii="Calibri" w:eastAsia="Calibri" w:hAnsi="Calibri" w:cs="Calibri"/>
                <w:color w:val="2B2B2B"/>
                <w:sz w:val="22"/>
                <w:szCs w:val="22"/>
              </w:rPr>
              <w:t>State</w:t>
            </w:r>
          </w:p>
        </w:tc>
      </w:tr>
    </w:tbl>
    <w:p w14:paraId="5A3F2847" w14:textId="77777777" w:rsidR="00525A57" w:rsidRDefault="00525A57">
      <w:pPr>
        <w:spacing w:before="300"/>
      </w:pPr>
    </w:p>
    <w:p w14:paraId="43F900B0" w14:textId="0B70E6A9" w:rsidR="00525A57" w:rsidRDefault="00525A57"/>
    <w:sectPr w:rsidR="00525A57">
      <w:headerReference w:type="default" r:id="rId7"/>
      <w:footerReference w:type="default" r:id="rId8"/>
      <w:pgSz w:w="12240" w:h="15840"/>
      <w:pgMar w:top="1000" w:right="1080" w:bottom="10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1481B" w14:textId="77777777" w:rsidR="006A01FF" w:rsidRDefault="006A01FF">
      <w:r>
        <w:separator/>
      </w:r>
    </w:p>
  </w:endnote>
  <w:endnote w:type="continuationSeparator" w:id="0">
    <w:p w14:paraId="6006A0F2" w14:textId="77777777" w:rsidR="006A01FF" w:rsidRDefault="006A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0494" w14:textId="77777777" w:rsidR="00525A57" w:rsidRDefault="00000000">
    <w:pPr>
      <w:jc w:val="center"/>
    </w:pPr>
    <w:r>
      <w:rPr>
        <w:color w:val="8A8A8A"/>
        <w:sz w:val="16"/>
        <w:szCs w:val="16"/>
      </w:rPr>
      <w:t xml:space="preserve">Page </w:t>
    </w:r>
    <w:r>
      <w:rPr>
        <w:color w:val="8A8A8A"/>
        <w:sz w:val="16"/>
        <w:szCs w:val="16"/>
      </w:rPr>
      <w:fldChar w:fldCharType="begin"/>
    </w:r>
    <w:r>
      <w:rPr>
        <w:color w:val="8A8A8A"/>
        <w:sz w:val="16"/>
        <w:szCs w:val="16"/>
      </w:rPr>
      <w:instrText>PAGE</w:instrText>
    </w:r>
    <w:r>
      <w:rPr>
        <w:color w:val="8A8A8A"/>
        <w:sz w:val="16"/>
        <w:szCs w:val="16"/>
      </w:rPr>
      <w:fldChar w:fldCharType="separate"/>
    </w:r>
    <w:r w:rsidR="00134F48">
      <w:rPr>
        <w:noProof/>
        <w:color w:val="8A8A8A"/>
        <w:sz w:val="16"/>
        <w:szCs w:val="16"/>
      </w:rPr>
      <w:t>1</w:t>
    </w:r>
    <w:r>
      <w:rPr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40432" w14:textId="77777777" w:rsidR="006A01FF" w:rsidRDefault="006A01FF">
      <w:r>
        <w:separator/>
      </w:r>
    </w:p>
  </w:footnote>
  <w:footnote w:type="continuationSeparator" w:id="0">
    <w:p w14:paraId="43562094" w14:textId="77777777" w:rsidR="006A01FF" w:rsidRDefault="006A0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27F9" w14:textId="77777777" w:rsidR="00525A57" w:rsidRDefault="00000000">
    <w:pPr>
      <w:jc w:val="right"/>
    </w:pPr>
    <w:r>
      <w:rPr>
        <w:i/>
        <w:iCs/>
        <w:color w:val="8A8A8A"/>
        <w:sz w:val="16"/>
        <w:szCs w:val="16"/>
      </w:rPr>
      <w:t>Southern University and A&amp;M College (SUBR)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209F4"/>
    <w:multiLevelType w:val="hybridMultilevel"/>
    <w:tmpl w:val="079899F2"/>
    <w:lvl w:ilvl="0" w:tplc="81F2C4DE">
      <w:start w:val="1"/>
      <w:numFmt w:val="bullet"/>
      <w:lvlText w:val="●"/>
      <w:lvlJc w:val="left"/>
      <w:pPr>
        <w:ind w:left="720" w:hanging="360"/>
      </w:pPr>
    </w:lvl>
    <w:lvl w:ilvl="1" w:tplc="F3C0D00A">
      <w:start w:val="1"/>
      <w:numFmt w:val="bullet"/>
      <w:lvlText w:val="○"/>
      <w:lvlJc w:val="left"/>
      <w:pPr>
        <w:ind w:left="1440" w:hanging="360"/>
      </w:pPr>
    </w:lvl>
    <w:lvl w:ilvl="2" w:tplc="97E6EE7C">
      <w:start w:val="1"/>
      <w:numFmt w:val="bullet"/>
      <w:lvlText w:val="■"/>
      <w:lvlJc w:val="left"/>
      <w:pPr>
        <w:ind w:left="2160" w:hanging="360"/>
      </w:pPr>
    </w:lvl>
    <w:lvl w:ilvl="3" w:tplc="A34C031C">
      <w:start w:val="1"/>
      <w:numFmt w:val="bullet"/>
      <w:lvlText w:val="●"/>
      <w:lvlJc w:val="left"/>
      <w:pPr>
        <w:ind w:left="2880" w:hanging="360"/>
      </w:pPr>
    </w:lvl>
    <w:lvl w:ilvl="4" w:tplc="BCA815A4">
      <w:start w:val="1"/>
      <w:numFmt w:val="bullet"/>
      <w:lvlText w:val="○"/>
      <w:lvlJc w:val="left"/>
      <w:pPr>
        <w:ind w:left="3600" w:hanging="360"/>
      </w:pPr>
    </w:lvl>
    <w:lvl w:ilvl="5" w:tplc="80ACACC8">
      <w:start w:val="1"/>
      <w:numFmt w:val="bullet"/>
      <w:lvlText w:val="■"/>
      <w:lvlJc w:val="left"/>
      <w:pPr>
        <w:ind w:left="4320" w:hanging="360"/>
      </w:pPr>
    </w:lvl>
    <w:lvl w:ilvl="6" w:tplc="25A46584">
      <w:start w:val="1"/>
      <w:numFmt w:val="bullet"/>
      <w:lvlText w:val="●"/>
      <w:lvlJc w:val="left"/>
      <w:pPr>
        <w:ind w:left="5040" w:hanging="360"/>
      </w:pPr>
    </w:lvl>
    <w:lvl w:ilvl="7" w:tplc="F9607BF4">
      <w:start w:val="1"/>
      <w:numFmt w:val="bullet"/>
      <w:lvlText w:val="●"/>
      <w:lvlJc w:val="left"/>
      <w:pPr>
        <w:ind w:left="5760" w:hanging="360"/>
      </w:pPr>
    </w:lvl>
    <w:lvl w:ilvl="8" w:tplc="C21ADD32">
      <w:start w:val="1"/>
      <w:numFmt w:val="bullet"/>
      <w:lvlText w:val="●"/>
      <w:lvlJc w:val="left"/>
      <w:pPr>
        <w:ind w:left="6480" w:hanging="360"/>
      </w:pPr>
    </w:lvl>
  </w:abstractNum>
  <w:num w:numId="1" w16cid:durableId="21419213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57"/>
    <w:rsid w:val="00134F48"/>
    <w:rsid w:val="001649C8"/>
    <w:rsid w:val="001E52BA"/>
    <w:rsid w:val="00525A57"/>
    <w:rsid w:val="006A01FF"/>
    <w:rsid w:val="00891143"/>
    <w:rsid w:val="00B31A1D"/>
    <w:rsid w:val="00B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42BEF"/>
  <w15:docId w15:val="{15F4C938-C772-9C48-8DB5-1F5D3693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Revathi Hines</cp:lastModifiedBy>
  <cp:revision>4</cp:revision>
  <dcterms:created xsi:type="dcterms:W3CDTF">2026-07-02T16:15:00Z</dcterms:created>
  <dcterms:modified xsi:type="dcterms:W3CDTF">2026-08-03T02:05:00Z</dcterms:modified>
</cp:coreProperties>
</file>